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Style w:val="Style14"/>
          <w:rFonts w:eastAsia="Times New Roman" w:ascii="Times New Roman" w:hAnsi="Times New Roman"/>
          <w:color w:val="000000"/>
          <w:sz w:val="21"/>
          <w:szCs w:val="21"/>
          <w:u w:val="none"/>
        </w:rPr>
        <w:t>Межрегиональное Территориальное Управление Росимущества в городе Санкт-Петербурге и Ленинградской области сообщает о</w:t>
      </w:r>
      <w:r>
        <w:rPr>
          <w:rStyle w:val="Style14"/>
          <w:rFonts w:eastAsia="Times New Roman" w:ascii="Times New Roman" w:hAnsi="Times New Roman"/>
          <w:b/>
          <w:bCs/>
          <w:color w:val="000000"/>
          <w:sz w:val="21"/>
          <w:szCs w:val="21"/>
          <w:u w:val="none"/>
        </w:rPr>
        <w:t> </w:t>
      </w:r>
      <w:r>
        <w:rPr>
          <w:rStyle w:val="Style14"/>
          <w:rFonts w:eastAsia="Times New Roman" w:ascii="Times New Roman" w:hAnsi="Times New Roman"/>
          <w:color w:val="000000"/>
          <w:sz w:val="21"/>
          <w:szCs w:val="21"/>
          <w:u w:val="none"/>
        </w:rPr>
        <w:t>проведении аукциона в электронной форме, открытого по составу участников и форме подачи предложения о цене объекта. Оператор Электронной торговой площадки эЛот: ООО «МаксХаус». Организатор торгов: ООО «Аксион», ОГРН 1027810264261, г. Санкт-Петербург, ул. Рузовская, д. 16, лит. А, пом. 21-Н, т. +7 (981) 7608583.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Аукцион  состоится «16» апреля 2021 года в 15 ч.00 мин.</w:t>
      </w:r>
      <w:r>
        <w:rPr>
          <w:rFonts w:ascii="Times New Roman" w:hAnsi="Times New Roman"/>
          <w:b/>
          <w:sz w:val="21"/>
          <w:szCs w:val="21"/>
        </w:rPr>
        <w:t xml:space="preserve"> (время московское)</w:t>
      </w:r>
      <w:r>
        <w:rPr>
          <w:rFonts w:eastAsia="Times New Roman" w:ascii="Times New Roman" w:hAnsi="Times New Roman"/>
          <w:b/>
          <w:sz w:val="21"/>
          <w:szCs w:val="21"/>
        </w:rPr>
        <w:t>.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ascii="Times New Roman" w:hAnsi="Times New Roman"/>
          <w:b/>
          <w:bCs/>
          <w:color w:val="000000"/>
          <w:sz w:val="21"/>
          <w:szCs w:val="21"/>
        </w:rPr>
        <w:t>Лот1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>: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>имущество должника Гаврилюка А.В. (и/п № 70859/18/78001-ИП): 1/50 доля в нежилом помещении общ. пл. 2235,6 кв.м., расположенном по адресу: г. Санкт-Петербург, ул. Кораблестроителей, д. 34, пом. 1-Н (паркинг место), кадастровый №: 78:06:0220301:3373 (нач. цена –610 000,00 руб., зад.– 300 000 руб., шаг – 6 000 руб.);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 xml:space="preserve">Обременения: запрет регистрационных действий УФССП; 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</w:rPr>
        <w:t xml:space="preserve">Лот 2: 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 xml:space="preserve">имущество должника Хачатрян Р.С. (и/п №356194/17/78016-ИП): АТС Ауди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val="en-US"/>
        </w:rPr>
        <w:t>Q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 xml:space="preserve">5 2012 г.в., г/н Н477ВТ178,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val="en-US"/>
        </w:rPr>
        <w:t>VIN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val="en-US"/>
        </w:rPr>
        <w:t>WAUZZZ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>8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val="en-US"/>
        </w:rPr>
        <w:t>R</w:t>
      </w:r>
      <w:r>
        <w:rPr>
          <w:rFonts w:eastAsia="Times New Roman" w:ascii="Times New Roman" w:hAnsi="Times New Roman"/>
          <w:bCs/>
          <w:color w:val="000000"/>
          <w:sz w:val="21"/>
          <w:szCs w:val="21"/>
        </w:rPr>
        <w:t>5СА137161  (нач. цена – 802 000,00 руб., зад.– 400 000 руб., шаг – 8 000 руб.); Обременения: запрет регистрационных действий УФССП; Имущество находится на ответственном хранении у должника;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Задаток должен поступить не позднее 12.04.2021 г. на расчетный счет </w:t>
      </w:r>
      <w:r>
        <w:rPr>
          <w:rFonts w:eastAsia="Times New Roman" w:cs="Times New Roman" w:ascii="Times New Roman" w:hAnsi="Times New Roman"/>
        </w:rPr>
        <w:t xml:space="preserve">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</w:t>
      </w:r>
      <w:r>
        <w:rPr>
          <w:rFonts w:eastAsia="Times New Roman" w:cs="Times New Roman" w:ascii="Times New Roman" w:hAnsi="Times New Roman"/>
          <w:color w:val="000000"/>
        </w:rPr>
        <w:t xml:space="preserve">ИНН 7838426520, КПП 784001001 УФК по городу Санкт-Петербургу (Межрегиональное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л/с 05721А16220), р/с 03212643000000017200, БИК 014030106, к/с банка 40102810945370000005, ОКТМО 40909000, КБК </w:t>
      </w:r>
      <w:r>
        <w:rPr>
          <w:rFonts w:eastAsia="Times New Roman" w:cs="Times New Roman" w:ascii="Times New Roman" w:hAnsi="Times New Roman"/>
          <w:sz w:val="23"/>
          <w:szCs w:val="23"/>
        </w:rPr>
        <w:t>167 114 140 110 105 004 40</w:t>
      </w:r>
      <w:r>
        <w:rPr>
          <w:rFonts w:eastAsia="Times New Roman"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1"/>
          <w:szCs w:val="21"/>
        </w:rPr>
        <w:t>Реквизиты для перечисления задатка являются одновременно реквизитами для проведения основного платежа.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Документом, подтверждающим поступление задатка на счет МТУ ФАУГИ в городе Санкт-Петербурге и Ленинградской области, является выписка со счета. Указанную выписку получает организатор торгов самостоятельно. Сумма внесенного задатка засчитывается в счет исполнения обязательств Победителя торгов по оплате приобретенного имущества.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Настоящее 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оперативности возврата задатка 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к заявке на участие в торгах должно быть приложено заявление на возврат задатка с указанием  реквизитов счета заявителя для перечисления суммы задатка по форме организатора торгов.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Порядок оформления участия в торгах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Для участия в торгах необходимо зарегистрироваться на электронной торговой площадке, находящейся в сети интернет по адресу </w:t>
      </w:r>
      <w:r>
        <w:rPr>
          <w:rFonts w:ascii="Times New Roman" w:hAnsi="Times New Roman"/>
          <w:sz w:val="21"/>
          <w:szCs w:val="21"/>
          <w:lang w:val="en-US"/>
        </w:rPr>
        <w:t>https</w:t>
      </w:r>
      <w:r>
        <w:rPr>
          <w:rFonts w:ascii="Times New Roman" w:hAnsi="Times New Roman"/>
          <w:sz w:val="21"/>
          <w:szCs w:val="21"/>
        </w:rPr>
        <w:t>://</w:t>
      </w:r>
      <w:r>
        <w:rPr>
          <w:rFonts w:ascii="Times New Roman" w:hAnsi="Times New Roman"/>
          <w:sz w:val="21"/>
          <w:szCs w:val="21"/>
          <w:lang w:val="en-US"/>
        </w:rPr>
        <w:t>elotmarket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 срок регистрации на ЭТП - в соответствии с регламентом электронной площадки. К торгам допускаются любые лица,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Заявку на участие в торгах по установленной организатором торгов форме. (подписанную ЭЦП).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2.Документ, подтверждающий внесение претендентом задатка в соответствии с публичной офертой. (Платежное поручение с отметкой банка или чек-ордер).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Заявление на возврат задатка по форме организатора торгов.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Анкету клиента для обработки персональных данных (на сайте http://aksionn.ucoz.com/).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Для юридических лиц: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надлежащим образом заверенные копии учредительных документов и свидетельства о государственной регистрации, бухгалтерский баланс на последнюю отчетную дату;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надлежащим образом заверенные копии документов,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Для физических лиц: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Копию документа, удостоверяющего личность (все страницы) .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Подать заявку на участие в торгах заинтересованные лица могут на ЭТП по адресу </w:t>
      </w:r>
      <w:r>
        <w:rPr>
          <w:rStyle w:val="Style14"/>
          <w:rFonts w:ascii="Times New Roman" w:hAnsi="Times New Roman"/>
          <w:sz w:val="21"/>
          <w:szCs w:val="21"/>
        </w:rPr>
        <w:t>https://elotmarket.ru</w:t>
      </w:r>
      <w:r>
        <w:rPr>
          <w:rFonts w:ascii="Times New Roman" w:hAnsi="Times New Roman"/>
          <w:sz w:val="21"/>
          <w:szCs w:val="21"/>
        </w:rPr>
        <w:t xml:space="preserve">. Заявки на участие в аукционе с прилагаемыми к ним документами, подписанные электронной цифровой подписью, направляются в электронной форме на ЭТП 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https</w:t>
      </w:r>
      <w:r>
        <w:rPr>
          <w:rStyle w:val="Style14"/>
          <w:rFonts w:ascii="Times New Roman" w:hAnsi="Times New Roman"/>
          <w:sz w:val="21"/>
          <w:szCs w:val="21"/>
        </w:rPr>
        <w:t>://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elotmarket</w:t>
      </w:r>
      <w:r>
        <w:rPr>
          <w:rStyle w:val="Style14"/>
          <w:rFonts w:ascii="Times New Roman" w:hAnsi="Times New Roman"/>
          <w:sz w:val="21"/>
          <w:szCs w:val="21"/>
        </w:rPr>
        <w:t>.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 в период с </w:t>
      </w:r>
      <w:r>
        <w:rPr>
          <w:rFonts w:ascii="Times New Roman" w:hAnsi="Times New Roman"/>
          <w:color w:val="000000"/>
          <w:sz w:val="21"/>
          <w:szCs w:val="21"/>
        </w:rPr>
        <w:t xml:space="preserve"> «27» марта с 11:00 по «11» апреля 2021 г. до 18:00. 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Подведение итогов приема заявок по Аукциону осуществляется «15» апреля 2021 года в 15 ч.00 мин.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ascii="Times New Roman" w:hAnsi="Times New Roman"/>
          <w:sz w:val="21"/>
          <w:szCs w:val="21"/>
        </w:rPr>
        <w:t xml:space="preserve">Образец заявки на участие в торгах по установленной форме а также образцы всех документов необходимых для подачи заявки размещены на сайте 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https</w:t>
      </w:r>
      <w:r>
        <w:rPr>
          <w:rStyle w:val="Style14"/>
          <w:rFonts w:ascii="Times New Roman" w:hAnsi="Times New Roman"/>
          <w:sz w:val="21"/>
          <w:szCs w:val="21"/>
        </w:rPr>
        <w:t>://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elotmarket</w:t>
      </w:r>
      <w:r>
        <w:rPr>
          <w:rStyle w:val="Style14"/>
          <w:rFonts w:ascii="Times New Roman" w:hAnsi="Times New Roman"/>
          <w:sz w:val="21"/>
          <w:szCs w:val="21"/>
        </w:rPr>
        <w:t>.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. Ознакомиться с дополнительной информацией о предмете торгов и порядке их проведения заинтересованные лица могут на </w:t>
      </w:r>
      <w:r>
        <w:rPr>
          <w:rFonts w:ascii="Times New Roman" w:hAnsi="Times New Roman"/>
          <w:sz w:val="21"/>
          <w:szCs w:val="21"/>
          <w:u w:val="single"/>
          <w:lang w:val="en-US"/>
        </w:rPr>
        <w:t>https</w:t>
      </w:r>
      <w:r>
        <w:rPr>
          <w:rFonts w:ascii="Times New Roman" w:hAnsi="Times New Roman"/>
          <w:sz w:val="21"/>
          <w:szCs w:val="21"/>
          <w:u w:val="single"/>
        </w:rPr>
        <w:t>://</w:t>
      </w:r>
      <w:r>
        <w:rPr>
          <w:rFonts w:ascii="Times New Roman" w:hAnsi="Times New Roman"/>
          <w:sz w:val="21"/>
          <w:szCs w:val="21"/>
          <w:u w:val="single"/>
          <w:lang w:val="en-US"/>
        </w:rPr>
        <w:t>elotmarket</w:t>
      </w:r>
      <w:r>
        <w:rPr>
          <w:rFonts w:ascii="Times New Roman" w:hAnsi="Times New Roman"/>
          <w:sz w:val="21"/>
          <w:szCs w:val="21"/>
          <w:u w:val="single"/>
        </w:rPr>
        <w:t>.</w:t>
      </w:r>
      <w:r>
        <w:rPr>
          <w:rFonts w:ascii="Times New Roman" w:hAnsi="Times New Roman"/>
          <w:sz w:val="21"/>
          <w:szCs w:val="21"/>
          <w:u w:val="single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; </w:t>
      </w:r>
      <w:r>
        <w:rPr>
          <w:rFonts w:ascii="Times New Roman" w:hAnsi="Times New Roman"/>
          <w:sz w:val="21"/>
          <w:szCs w:val="21"/>
          <w:u w:val="single"/>
        </w:rPr>
        <w:t>https://torgi.gov.ru</w:t>
      </w:r>
      <w:r>
        <w:rPr>
          <w:rFonts w:ascii="Times New Roman" w:hAnsi="Times New Roman"/>
          <w:sz w:val="21"/>
          <w:szCs w:val="21"/>
        </w:rPr>
        <w:t xml:space="preserve">; </w:t>
      </w:r>
      <w:hyperlink r:id="rId2">
        <w:r>
          <w:rPr>
            <w:rStyle w:val="Style14"/>
            <w:rFonts w:ascii="Times New Roman" w:hAnsi="Times New Roman"/>
            <w:sz w:val="21"/>
            <w:szCs w:val="21"/>
          </w:rPr>
          <w:t>http://aksionn.ucoz.com/</w:t>
        </w:r>
      </w:hyperlink>
      <w:r>
        <w:rPr>
          <w:rFonts w:ascii="Times New Roman" w:hAnsi="Times New Roman"/>
          <w:sz w:val="21"/>
          <w:szCs w:val="21"/>
        </w:rPr>
        <w:t xml:space="preserve">, а также направив запрос на </w:t>
      </w:r>
      <w:r>
        <w:rPr>
          <w:rFonts w:ascii="Times New Roman" w:hAnsi="Times New Roman"/>
          <w:sz w:val="21"/>
          <w:szCs w:val="21"/>
          <w:lang w:val="en-US"/>
        </w:rPr>
        <w:t>e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en-US"/>
        </w:rPr>
        <w:t>aksionn</w:t>
      </w:r>
      <w:r>
        <w:rPr>
          <w:rFonts w:ascii="Times New Roman" w:hAnsi="Times New Roman"/>
          <w:sz w:val="21"/>
          <w:szCs w:val="21"/>
        </w:rPr>
        <w:t>@</w:t>
      </w:r>
      <w:r>
        <w:rPr>
          <w:rFonts w:ascii="Times New Roman" w:hAnsi="Times New Roman"/>
          <w:sz w:val="21"/>
          <w:szCs w:val="21"/>
          <w:lang w:val="en-US"/>
        </w:rPr>
        <w:t>yandex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 и по телефону Организатора торгов.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Согласно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организаций, должностные лица органов государственной власти, органов местного самоуправления, чье участие в торгах может оказать влияние на условия и результаты торгов, а также члены семей соответствующих физических лиц.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торгам будут не допущены лица подавшие заявки в случаях, если: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заявка на участие в торгах и прилагаемых к ней документов подана с  нарушением срока, установленного в информационном сообщении;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предоставленные документы, не соответствующих требованиям, установленным законодательством Российской Федерации и информационным сообщением;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заявка подана лицом, не уполномоченным претендентом на осуществление таких действий;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не подтверждено поступление в установленный срок задатка на счет, указанный в информационном сообщении.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путем направления организатором торгов соответствующего уведомления на адрес электронной почты претендента, указанный в заявке на участие в торгах (либо посредством уведомления в личном кабинете на электронной торговой площадке).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Торги проводятся на электронной торговой площадке, находящейся в сети интернет по адресу 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https</w:t>
      </w:r>
      <w:r>
        <w:rPr>
          <w:rStyle w:val="Style14"/>
          <w:rFonts w:ascii="Times New Roman" w:hAnsi="Times New Roman"/>
          <w:sz w:val="21"/>
          <w:szCs w:val="21"/>
        </w:rPr>
        <w:t>://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elotmarket</w:t>
      </w:r>
      <w:r>
        <w:rPr>
          <w:rStyle w:val="Style14"/>
          <w:rFonts w:ascii="Times New Roman" w:hAnsi="Times New Roman"/>
          <w:sz w:val="21"/>
          <w:szCs w:val="21"/>
        </w:rPr>
        <w:t>.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 в соответствии со ст. 87, 89, 90 ФЗ «Об исполнительном производстве» от 02 октября 2007 г. № 229-ФЗ; ст. 447-449.1 ГК РФ, регламентом электронной торговой площадки. Победителем торгов признается участник, предложивший наиболее высокую цену. По итогам торгов в тот же день победителями торгов и Организатором торгов подписывается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на расчетный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в течение пяти рабочих дней с момента подписания обеими сторонами протокола. Договор купли – продажи оформляется и подписывается Победителем и Организатором торгов не ранее чем через десять дней со дня подписания электронной подписью Протокола о результатах торгов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Если Победитель торгов в установленные сроки не подписал Протокол, он лишается права на приобретение имущества, сумма внесенного им задатка не возвращается. Право собственности переходит к Победителю торгов в порядке, установленном законодательством Российской Федерации.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Организатор торгов объявляет торги несостоявшимися, если: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Заявки на участие в торгах подали менее двух лиц;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торгах никто не принял участие или принял участие один участник торгов;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Из участников торгов никто не сделал надбавки к начальной цене имущества;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Лицо, выигравшее торги, в течение пяти дней со дня проведения торгов не оплатило стоимость, указанную в протоколе о результатах торгов.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ascii="Times New Roman" w:hAnsi="Times New Roman"/>
          <w:sz w:val="21"/>
          <w:szCs w:val="21"/>
        </w:rPr>
        <w:t>Оплата услуг ЭТП</w:t>
      </w:r>
      <w:r>
        <w:rPr>
          <w:rStyle w:val="Style14"/>
          <w:rFonts w:ascii="Times New Roman" w:hAnsi="Times New Roman"/>
          <w:sz w:val="21"/>
          <w:szCs w:val="21"/>
          <w:u w:val="none"/>
        </w:rPr>
        <w:t xml:space="preserve"> 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https</w:t>
      </w:r>
      <w:r>
        <w:rPr>
          <w:rStyle w:val="Style14"/>
          <w:rFonts w:ascii="Times New Roman" w:hAnsi="Times New Roman"/>
          <w:sz w:val="21"/>
          <w:szCs w:val="21"/>
        </w:rPr>
        <w:t>://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elotmarket</w:t>
      </w:r>
      <w:r>
        <w:rPr>
          <w:rStyle w:val="Style14"/>
          <w:rFonts w:ascii="Times New Roman" w:hAnsi="Times New Roman"/>
          <w:sz w:val="21"/>
          <w:szCs w:val="21"/>
        </w:rPr>
        <w:t>.</w:t>
      </w:r>
      <w:r>
        <w:rPr>
          <w:rStyle w:val="Style14"/>
          <w:rFonts w:ascii="Times New Roman" w:hAnsi="Times New Roman"/>
          <w:sz w:val="21"/>
          <w:szCs w:val="21"/>
          <w:lang w:val="en-US"/>
        </w:rPr>
        <w:t>ru</w:t>
      </w:r>
      <w:r>
        <w:rPr>
          <w:rFonts w:ascii="Times New Roman" w:hAnsi="Times New Roman"/>
          <w:sz w:val="21"/>
          <w:szCs w:val="21"/>
        </w:rPr>
        <w:t xml:space="preserve"> производится согласно действующим тарифам согласно действующему регламенту.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462a2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462a2"/>
    <w:rPr>
      <w:color w:val="605E5C"/>
      <w:shd w:fill="E1DFDD" w:val="clear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>
      <w:rFonts w:ascii="Times New Roman" w:hAnsi="Times New Roman"/>
    </w:rPr>
  </w:style>
  <w:style w:type="character" w:styleId="ListLabel4" w:customStyle="1">
    <w:name w:val="ListLabel 4"/>
    <w:qFormat/>
    <w:rPr>
      <w:rFonts w:ascii="Times New Roman" w:hAnsi="Times New Roman"/>
      <w:lang w:val="en-US"/>
    </w:rPr>
  </w:style>
  <w:style w:type="character" w:styleId="ListLabel5" w:customStyle="1">
    <w:name w:val="ListLabel 5"/>
    <w:qFormat/>
    <w:rPr>
      <w:rFonts w:ascii="Times New Roman" w:hAnsi="Times New Roman"/>
    </w:rPr>
  </w:style>
  <w:style w:type="character" w:styleId="ListLabel6" w:customStyle="1">
    <w:name w:val="ListLabel 6"/>
    <w:qFormat/>
    <w:rPr>
      <w:rFonts w:ascii="Times New Roman" w:hAnsi="Times New Roman"/>
      <w:lang w:val="en-US"/>
    </w:rPr>
  </w:style>
  <w:style w:type="character" w:styleId="ListLabel7" w:customStyle="1">
    <w:name w:val="ListLabel 7"/>
    <w:qFormat/>
    <w:rPr>
      <w:rFonts w:ascii="Times New Roman" w:hAnsi="Times New Roman"/>
    </w:rPr>
  </w:style>
  <w:style w:type="character" w:styleId="ListLabel8" w:customStyle="1">
    <w:name w:val="ListLabel 8"/>
    <w:qFormat/>
    <w:rPr>
      <w:rFonts w:ascii="Times New Roman" w:hAnsi="Times New Roman"/>
      <w:lang w:val="en-US"/>
    </w:rPr>
  </w:style>
  <w:style w:type="character" w:styleId="ListLabel9" w:customStyle="1">
    <w:name w:val="ListLabel 9"/>
    <w:qFormat/>
    <w:rPr>
      <w:rFonts w:ascii="Times New Roman" w:hAnsi="Times New Roman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750b3"/>
    <w:rPr>
      <w:rFonts w:ascii="Tahoma" w:hAnsi="Tahoma" w:cs="Tahoma"/>
      <w:sz w:val="16"/>
      <w:szCs w:val="16"/>
    </w:rPr>
  </w:style>
  <w:style w:type="character" w:styleId="ListLabel10">
    <w:name w:val="ListLabel 10"/>
    <w:qFormat/>
    <w:rPr>
      <w:rFonts w:ascii="Times New Roman" w:hAnsi="Times New Roman"/>
      <w:sz w:val="21"/>
      <w:szCs w:val="21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160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462a2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a750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ksionn.ucoz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2</Pages>
  <Words>1337</Words>
  <Characters>7627</Characters>
  <CharactersWithSpaces>8947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2021-03-15T11:22:00Z</dcterms:created>
  <dc:creator>Владимир</dc:creator>
  <dc:description/>
  <dc:language>ru-RU</dc:language>
  <cp:lastModifiedBy/>
  <cp:lastPrinted>2021-02-08T12:23:00Z</cp:lastPrinted>
  <dcterms:modified xsi:type="dcterms:W3CDTF">2021-03-23T16:55:45Z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