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57"/>
        <w:jc w:val="both"/>
        <w:rPr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u w:val="none"/>
        </w:rPr>
        <w:t>Межрегиональное Территориальное Управление Росимущества в городе Санкт-Петербурге и Ленинградской области сообщает о</w:t>
      </w:r>
      <w:r>
        <w:rPr>
          <w:rFonts w:eastAsia="Times New Roman" w:cs="Times New Roman" w:ascii="Times New Roman" w:hAnsi="Times New Roman"/>
          <w:b/>
          <w:color w:val="000000"/>
          <w:sz w:val="21"/>
          <w:szCs w:val="21"/>
          <w:u w:val="none"/>
        </w:rPr>
        <w:t> 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u w:val="none"/>
        </w:rPr>
        <w:t>проведении аукциона в электронной форме, открытого по составу участников и форме подачи предложения о цене объекта. Оператор Электронной торговой площадки эЛот: ООО «МаксХаус». Организатор торгов: ООО «Аксион», ОГРН 1027810264261, г. Санкт-Петербург, ул. Рузовская, д. 16, лит. А, пом. 21-Н, т. +7 (981) 7608583.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sz w:val="21"/>
          <w:szCs w:val="21"/>
        </w:rPr>
        <w:t>Аукцион  состоится «05» октября 2021 года в 15 ч.00 мин. (время московское).</w:t>
      </w:r>
    </w:p>
    <w:p>
      <w:pPr>
        <w:pStyle w:val="Normal"/>
        <w:spacing w:lineRule="auto" w:line="240" w:before="0" w:after="57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Лот 1 </w:t>
      </w:r>
      <w:r>
        <w:rPr>
          <w:rFonts w:eastAsia="Times New Roman" w:cs="Times New Roman" w:ascii="Times New Roman" w:hAnsi="Times New Roman"/>
        </w:rPr>
        <w:t xml:space="preserve">(повторные торги): </w:t>
      </w:r>
      <w:r>
        <w:rPr>
          <w:rFonts w:eastAsia="Times New Roman" w:cs="Times New Roman" w:ascii="Times New Roman" w:hAnsi="Times New Roman"/>
          <w:b/>
        </w:rPr>
        <w:t xml:space="preserve">  </w:t>
      </w:r>
      <w:r>
        <w:rPr>
          <w:rFonts w:eastAsia="Times New Roman" w:cs="Times New Roman" w:ascii="Times New Roman" w:hAnsi="Times New Roman"/>
        </w:rPr>
        <w:t xml:space="preserve">находящееся в залоге у АО «Русский торгово-промышленный банк», имущество должника Давояна Д.С. (и/п № 88713/20/78019-ИП): 100%  доли в уставном капитале ООО «Логистическое оформление Северо-Запад» ОГРН 1107847410043 (нач. цена – </w:t>
      </w:r>
      <w:bookmarkStart w:id="0" w:name="__DdeLink__119_3543536813"/>
      <w:r>
        <w:rPr>
          <w:rFonts w:eastAsia="Times New Roman" w:cs="Times New Roman" w:ascii="Times New Roman" w:hAnsi="Times New Roman"/>
        </w:rPr>
        <w:t>10 625</w:t>
      </w:r>
      <w:bookmarkEnd w:id="0"/>
      <w:r>
        <w:rPr>
          <w:rFonts w:eastAsia="Times New Roman" w:cs="Times New Roman" w:ascii="Times New Roman" w:hAnsi="Times New Roman"/>
        </w:rPr>
        <w:t xml:space="preserve">,00 руб., зад.– 500 руб., шаг – 500 руб.); Обременения: Юридическое лицо признано несостоятельным (банкротом) и в отношении него открыто конкурсное производство, запись в ЕГРЮЛ о недостоверности сведений о юридическом лице; </w:t>
      </w:r>
    </w:p>
    <w:p>
      <w:pPr>
        <w:pStyle w:val="Normal"/>
        <w:spacing w:lineRule="auto" w:line="240" w:before="0" w:after="57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Лот 2 </w:t>
      </w:r>
      <w:r>
        <w:rPr>
          <w:rFonts w:eastAsia="Times New Roman" w:cs="Times New Roman" w:ascii="Times New Roman" w:hAnsi="Times New Roman"/>
        </w:rPr>
        <w:t xml:space="preserve">(повторные торги): находящееся в залоге у ООО КБ «РЕНЕССАНС», имущество должника ООО «Старая Мельница» (и/п № 766248/19/78009-ИП): Газовая котельная модульная мощностью не более 800 кВт, 2007 г.в. (на базе котла Buderus Logano SK 652410 кВт c газовой гарелкой Riello) (нач. цена – 2 709 460,00 руб., зад.– 125 000 руб., шаг – 14 000 руб.); </w:t>
      </w:r>
    </w:p>
    <w:p>
      <w:pPr>
        <w:pStyle w:val="Normal"/>
        <w:spacing w:lineRule="auto" w:line="240" w:before="0" w:after="57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Лот 3 </w:t>
      </w:r>
      <w:r>
        <w:rPr>
          <w:rFonts w:eastAsia="Times New Roman" w:cs="Times New Roman" w:ascii="Times New Roman" w:hAnsi="Times New Roman"/>
        </w:rPr>
        <w:t xml:space="preserve">(повторные торги): находящееся в залоге у АО «Райффайзенбанк» Филиал «Северная столица», имущество должника Бирюкова А.В. (и/п № 155436/19/78012-СД): Автомобиль Мицубиси PAJERO SPORT 2014 г.в., VIN Z8TGYKH40EM002819 (нач. цена – 855 899,85 руб., зад.– 40 000 руб., шаг – 5 000 руб.); Обременения: запрет регистрационных действий УФССП, Имущество находится на ответственном хранении у взыскателя; </w:t>
      </w:r>
    </w:p>
    <w:p>
      <w:pPr>
        <w:pStyle w:val="Normal"/>
        <w:spacing w:lineRule="auto" w:line="240" w:before="0" w:after="57"/>
        <w:jc w:val="both"/>
        <w:rPr/>
      </w:pPr>
      <w:bookmarkStart w:id="1" w:name="_heading=h.gjdgxs"/>
      <w:bookmarkEnd w:id="1"/>
      <w:r>
        <w:rPr>
          <w:rFonts w:eastAsia="Times New Roman" w:cs="Times New Roman" w:ascii="Times New Roman" w:hAnsi="Times New Roman"/>
          <w:b/>
        </w:rPr>
        <w:t xml:space="preserve">Лот 4 </w:t>
      </w:r>
      <w:r>
        <w:rPr>
          <w:rFonts w:eastAsia="Times New Roman" w:cs="Times New Roman" w:ascii="Times New Roman" w:hAnsi="Times New Roman"/>
        </w:rPr>
        <w:t xml:space="preserve">(повторные торги): находящееся в залоге у ПАО «ВТБ Банк», имущество должника Лапаева О.Б. (и/п № 9631119/18/78003-ИП): Автомобиль Ford Ranger, 2013 г.в., VIN 6FPPXXMJ2PDC45018 (нач. цена – 514 250,00 руб., зад.– 25 000 руб., шаг – 3 000 руб.); Обременения: запрет регистрационных действий УФССП; Имущество находится на ответственном хранении у взыскателя; 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Лот 5 </w:t>
      </w:r>
      <w:r>
        <w:rPr>
          <w:rFonts w:eastAsia="Times New Roman" w:cs="Times New Roman" w:ascii="Times New Roman" w:hAnsi="Times New Roman"/>
        </w:rPr>
        <w:t xml:space="preserve">(повторные торги): находящееся в залоге у ПАО «ВТБ Банк», имущество должника Руденок С.Д. (и/п № 9108372/20/78007-ИП): Автомобиль LADA XRAY GAB 320, 2017 г.в., VIN XTAGAB320H1008593  (нач. цена – 270 433,45 руб., зад.– 13 000 руб., шаг – 2 000 руб.); Обременения: запрет регистрационных действий УФССП; Имущество находится на ответственном хранении у ООО «АЦП СПб»; </w:t>
      </w:r>
    </w:p>
    <w:p>
      <w:pPr>
        <w:pStyle w:val="Normal"/>
        <w:spacing w:lineRule="auto" w:line="240" w:before="0" w:after="57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Лот 6 </w:t>
      </w:r>
      <w:r>
        <w:rPr>
          <w:rFonts w:eastAsia="Times New Roman" w:cs="Times New Roman" w:ascii="Times New Roman" w:hAnsi="Times New Roman"/>
        </w:rPr>
        <w:t>(повторные торги): имущество должника Лапшовой А.В. (и/п № 32522/18/78009-ИП): Автомобиль Инфинити EX35 Elit, 2008 г.в., VIN JN1TANJ50U0401633 (нач. цена – 535 500,00 руб., зад.– 100 000 руб., шаг – 3 000 руб.); Обременения: запрет регистрационных действий УФССП;</w:t>
      </w:r>
    </w:p>
    <w:p>
      <w:pPr>
        <w:pStyle w:val="Normal"/>
        <w:spacing w:lineRule="auto" w:line="240" w:before="0" w:after="57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Лот 7 </w:t>
      </w:r>
      <w:r>
        <w:rPr>
          <w:rFonts w:eastAsia="Times New Roman" w:cs="Times New Roman" w:ascii="Times New Roman" w:hAnsi="Times New Roman"/>
        </w:rPr>
        <w:t xml:space="preserve">(повторные торги): находящееся в залоге у ООО «Русфинанс Банк», имущество должника Голикова М.В. (и/п № 53349/21/78024-СД): Автомобиль Шкода OCTAVIA, 2016 г.в., VIN XW8AD6NE1HH010098 (нач. цена – 718 250,00 руб., зад.– 35 000 руб., шаг – 4 000 руб.); Обременения: запрет регистрационных действий УФССП; Имущество находится на ответственном хранении у взыскателя; </w:t>
      </w:r>
    </w:p>
    <w:p>
      <w:pPr>
        <w:pStyle w:val="Normal"/>
        <w:spacing w:lineRule="auto" w:line="240" w:before="0" w:after="57"/>
        <w:jc w:val="both"/>
        <w:rPr/>
      </w:pPr>
      <w:bookmarkStart w:id="2" w:name="_heading=h.30j0zll"/>
      <w:bookmarkEnd w:id="2"/>
      <w:r>
        <w:rPr>
          <w:rFonts w:eastAsia="Times New Roman" w:cs="Times New Roman" w:ascii="Times New Roman" w:hAnsi="Times New Roman"/>
          <w:b/>
        </w:rPr>
        <w:t xml:space="preserve">Лот 8 </w:t>
      </w:r>
      <w:r>
        <w:rPr>
          <w:rFonts w:eastAsia="Times New Roman" w:cs="Times New Roman" w:ascii="Times New Roman" w:hAnsi="Times New Roman"/>
        </w:rPr>
        <w:t>(повторные торги): находящееся в залоге у ПАО «ВТБ Банк», имущество должника Парсаданишвили В.Г. (и/п № 451949/20/78012-СД): Автомобиль Шкода Rapid 2017 г.в., VIN XW8AC1NH7HK123735 (нач. цена – 539 750,00 руб., зад.– 25 000 руб., шаг – 3 000 руб.); Обременения: запрет регистрационных действий УФССП; Имущество находится на ответственном хранении у  ООО «АЦП Спб»;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</w:rPr>
      </w:pPr>
      <w:bookmarkStart w:id="3" w:name="_heading=h.1fob9te"/>
      <w:bookmarkEnd w:id="3"/>
      <w:r>
        <w:rPr>
          <w:rFonts w:eastAsia="Times New Roman" w:cs="Times New Roman" w:ascii="Times New Roman" w:hAnsi="Times New Roman"/>
          <w:b/>
        </w:rPr>
        <w:t xml:space="preserve">Лот 9 </w:t>
      </w:r>
      <w:r>
        <w:rPr>
          <w:rFonts w:eastAsia="Times New Roman" w:cs="Times New Roman" w:ascii="Times New Roman" w:hAnsi="Times New Roman"/>
        </w:rPr>
        <w:t>(повторные торги): находящееся в залоге у ПАО «Росбанк», имущество должника Пакульского И.А. (и/п № 271859/19/78012-ИП): Автомобиль Рено Megane III, 2011 г.в., VIN VF1BZAR0545588047 (нач. цена – 342 550,00 руб., зад.– 17 000 руб., шаг – 2 000 руб.); Обременения: запрет регистрационных действий УФССП; Имущество находится на ответственном хранении у  ООО «Рольф»;</w:t>
      </w:r>
    </w:p>
    <w:p>
      <w:pPr>
        <w:pStyle w:val="Normal"/>
        <w:spacing w:lineRule="auto" w:line="240" w:before="0" w:after="57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Лот 10 </w:t>
      </w:r>
      <w:r>
        <w:rPr>
          <w:rFonts w:eastAsia="Times New Roman" w:cs="Times New Roman" w:ascii="Times New Roman" w:hAnsi="Times New Roman"/>
        </w:rPr>
        <w:t>(повторные торги): имущество должника Эвентовой Ю.В. (и/п № 5048/19/78022-ИП): Автомобиль ШЕВРОЛЕ ORLANDO, 2013 г.в., VIN XUUYF755JD0002807. (нач. цена – 449 650,00 руб., зад.– 100 000 руб., шаг – 3 000 руб.); Обременения: запрет регистрационных действий УФССП; Имущество находится на ответственном хранении у  должника;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Лот 11 </w:t>
      </w:r>
      <w:r>
        <w:rPr>
          <w:rFonts w:eastAsia="Times New Roman" w:cs="Times New Roman" w:ascii="Times New Roman" w:hAnsi="Times New Roman"/>
        </w:rPr>
        <w:t>находящееся в залоге у ПАО «Банк «Санкт-Петербург» имущество должника Таперо Р.В. (и/п № 10701/21/78005-ИП): Автомобиль Форд Куга 2014 г.в. VIN Z6FAXXESMAES15073. (нач. цена – 833 000,00 руб., зад.– 40 000 руб., шаг – 5 000 руб.); Обременения: запрет регистрационных действий УФССП; Имущество находится на ответственном хранении у взыскателя;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Лот 12 </w:t>
      </w:r>
      <w:r>
        <w:rPr>
          <w:rFonts w:eastAsia="Times New Roman" w:cs="Times New Roman" w:ascii="Times New Roman" w:hAnsi="Times New Roman"/>
        </w:rPr>
        <w:t>имущество должника Гусева А.В. (и/п № 533860/19/780091-ИП): 1/85 доля в нежилом помещении, расположенном по адресу: г. Санкт-Петербург, г. Сестрорецк, ул. Токарева, д. 2, лит. А, пом. 16-Н, кадастровый №: 78:38:1113201:3030 (нач. цена – 927 000,00 руб., зад.– 180 000 руб., шаг – 5 000 руб.); Обременения: запрет регистрационных действий УФССП; нет зарегистрированных лиц; информацией о задолженности должника по взносам на капитальный ремонт организатор торгов не располагает (судебным приставом-исполнителем не предоставлена);</w:t>
      </w:r>
    </w:p>
    <w:p>
      <w:pPr>
        <w:pStyle w:val="Normal"/>
        <w:spacing w:lineRule="auto" w:line="240" w:before="0" w:after="57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Лот 13 </w:t>
      </w:r>
      <w:r>
        <w:rPr>
          <w:rFonts w:eastAsia="Times New Roman" w:cs="Times New Roman" w:ascii="Times New Roman" w:hAnsi="Times New Roman"/>
        </w:rPr>
        <w:t>находящееся в залоге у ПАО «Банк «Александровский» имущество должника Карпенко Е.А. (и/п № 58852/20/78030-ИП): Автомобиль Ленд Ровер Freelander 2, 2008 г.в. VIN SALFA24B29H114362, (нач. цена – 552 436,00 руб., зад.– 27 000 руб., шаг – 3 000 руб.); Обременения: запрет регистрационных действий УФССП; Имущество находится на ответственном хранении у взыскателя.</w:t>
      </w:r>
    </w:p>
    <w:p>
      <w:pPr>
        <w:pStyle w:val="Normal"/>
        <w:spacing w:lineRule="auto" w:line="240" w:before="0" w:after="57"/>
        <w:jc w:val="both"/>
        <w:rPr/>
      </w:pPr>
      <w:r>
        <w:rPr>
          <w:rFonts w:eastAsia="Times New Roman" w:cs="Times New Roman" w:ascii="Times New Roman" w:hAnsi="Times New Roman"/>
          <w:sz w:val="21"/>
          <w:szCs w:val="21"/>
        </w:rPr>
        <w:t xml:space="preserve">Задаток должен поступить не позднее 30.09.2021 г. на расчетный счет Межрегионального территориального управления Федерального агентства по управлению государственным имуществом в городе Санкт-Петербурге и Ленинградской области ОГРН 1097847130886, ИНН </w:t>
      </w:r>
      <w:r>
        <w:rPr>
          <w:rFonts w:eastAsia="yandex-sans" w:cs="yandex-sans" w:ascii="yandex-sans" w:hAnsi="yandex-sans"/>
          <w:sz w:val="21"/>
          <w:szCs w:val="21"/>
        </w:rPr>
        <w:t>7838426520,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 КПП 784001001 УФК по городу Санкт-Петербургу (Межрегиональное территориальное управление Федерального агентства по управлению государственным имуществом в городе Санкт-Петербурге и Ленинградской области л/с </w:t>
      </w:r>
      <w:r>
        <w:rPr>
          <w:rFonts w:eastAsia="yandex-sans" w:cs="yandex-sans" w:ascii="yandex-sans" w:hAnsi="yandex-sans"/>
          <w:sz w:val="21"/>
          <w:szCs w:val="21"/>
        </w:rPr>
        <w:t xml:space="preserve">05721А16220), 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р/с </w:t>
      </w:r>
      <w:r>
        <w:rPr>
          <w:rFonts w:eastAsia="yandex-sans" w:cs="yandex-sans" w:ascii="yandex-sans" w:hAnsi="yandex-sans"/>
          <w:sz w:val="21"/>
          <w:szCs w:val="21"/>
        </w:rPr>
        <w:t>03212643000000017200</w:t>
      </w:r>
      <w:r>
        <w:rPr>
          <w:rFonts w:eastAsia="Times New Roman" w:cs="Times New Roman" w:ascii="Times New Roman" w:hAnsi="Times New Roman"/>
          <w:sz w:val="21"/>
          <w:szCs w:val="21"/>
        </w:rPr>
        <w:t>, БИК 014030106, к/с банка 40102810945370000005, ОКТМО 40909000, КБК 1671 1414 0110 1050 0440.</w:t>
      </w:r>
      <w:r>
        <w:rPr>
          <w:rFonts w:eastAsia="Times New Roman" w:cs="Times New Roman" w:ascii="Times New Roman" w:hAnsi="Times New Roman"/>
          <w:b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Реквизиты для перечисления задатка являются одновременно реквизитами для проведения основного платежа.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Документом, подтверждающим поступление задатка на счет МТУ ФАУГИ в городе Санкт-Петербурге и Ленинградской области, является выписка со счета. Указанную выписку получает организатор торгов самостоятельно. Сумма внесенного задатка засчитывается в счет исполнения обязательств Победителя торгов по оплате приобретенного имущества.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Настоящее извещение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акцептом.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Для оперативности возврата задатка лицам, подавшим заявки на участие в торгах, но непризнанных участниками аукциона, а также лицам, принявшим участие в торгах, но не выигравших их, либо отозвавшим заявки, к заявке на участие в торгах должно быть приложено заявление на возврат задатка с указанием  реквизитов счета заявителя для перечисления суммы задатка по форме организатора торгов.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sz w:val="21"/>
          <w:szCs w:val="21"/>
          <w:u w:val="single"/>
        </w:rPr>
        <w:t>Порядок оформления участия в торгах</w:t>
      </w:r>
    </w:p>
    <w:p>
      <w:pPr>
        <w:pStyle w:val="Normal"/>
        <w:spacing w:lineRule="auto" w:line="240" w:before="0" w:after="57"/>
        <w:jc w:val="both"/>
        <w:rPr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Для участия в торгах необходимо зарегистрироваться на электронной торговой площадке, находящейся в сети интернет по адресу https://elotmarket.ru срок регистрации на ЭТП - в соответствии с регламентом электронной площадки. К торгам допускаются любые лица, предоставившие заявки на участие в торгах с помощью электронного документооборота на ЭТП, подписанные электронно-цифровой подписью (далее-ЭЦП) с необходимым комплектом документов (электронные скан-копии с подлинника документа):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1. Заявку на участие в торгах по установленной организатором торгов форме. (подписанную ЭЦП).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2.Документ, подтверждающий внесение претендентом задатка в соответствии с публичной офертой. (Платежное поручение с отметкой банка или чек-ордер).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3. Надлежащим образом оформленная доверенность на лицо, имеющее право действовать от имени претендента, если заявка подается представителем претендента.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4. Заявление на возврат задатка по форме организатора торгов.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5. Анкету клиента для обработки персональных данных (на сайте http://aksionn.ucoz.com/).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sz w:val="21"/>
          <w:szCs w:val="21"/>
          <w:u w:val="single"/>
        </w:rPr>
        <w:t>Для юридических лиц: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1. надлежащим образом заверенные копии учредительных документов и свидетельства о государственной регистрации, бухгалтерский баланс на последнюю отчетную дату;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 xml:space="preserve">2. надлежащим образом заверенные копии документов, подтверждающие полномочия органов управления претендента (выписки из протоколов, копии приказов), доверенность на имя представителя, имеющего право действовать от имени Претендента; 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 xml:space="preserve">3.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действующим законодательством; 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 xml:space="preserve">4. выписка из торгового реестра страны происхождения или иное эквивалентное доказательство юридического статуса для юридических лиц – нерезидентов РФ. 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sz w:val="21"/>
          <w:szCs w:val="21"/>
          <w:u w:val="single"/>
        </w:rPr>
        <w:t xml:space="preserve">Для физических лиц: 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Копию документа, удостоверяющего личность (все страницы) .</w:t>
      </w:r>
    </w:p>
    <w:p>
      <w:pPr>
        <w:pStyle w:val="Normal"/>
        <w:spacing w:lineRule="auto" w:line="240" w:before="0" w:after="57"/>
        <w:jc w:val="both"/>
        <w:rPr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 xml:space="preserve">Подать заявку на участие в торгах заинтересованные лица могут на ЭТП по адресу 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u w:val="single"/>
        </w:rPr>
        <w:t>https://elotmarket.ru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. Заявки на участие в аукционе с прилагаемыми к ним документами, подписанные электронной цифровой подписью, направляются в электронной форме на ЭТП 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u w:val="single"/>
        </w:rPr>
        <w:t>https://elotmarket.ru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 в период с  «15» сентября с 11:00 по «29» сентября 2021 г. до 18:00. </w:t>
      </w:r>
    </w:p>
    <w:p>
      <w:pPr>
        <w:pStyle w:val="Normal"/>
        <w:spacing w:lineRule="auto" w:line="240" w:before="0" w:after="57"/>
        <w:jc w:val="both"/>
        <w:rPr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 xml:space="preserve">Подведение итогов приема заявок по Аукциону осуществляется «04» октября 2021 года в 15 ч.00 мин. </w:t>
      </w:r>
    </w:p>
    <w:p>
      <w:pPr>
        <w:pStyle w:val="Normal"/>
        <w:spacing w:lineRule="auto" w:line="240" w:before="0" w:after="57"/>
        <w:jc w:val="both"/>
        <w:rPr/>
      </w:pPr>
      <w:bookmarkStart w:id="4" w:name="_heading=h.3znysh7"/>
      <w:bookmarkEnd w:id="4"/>
      <w:r>
        <w:rPr>
          <w:rFonts w:eastAsia="Times New Roman" w:cs="Times New Roman" w:ascii="Times New Roman" w:hAnsi="Times New Roman"/>
          <w:sz w:val="21"/>
          <w:szCs w:val="21"/>
        </w:rPr>
        <w:t xml:space="preserve">Образец заявки на участие в торгах по установленной форме а также образцы всех документов необходимых для подачи заявки размещены на сайте 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u w:val="single"/>
        </w:rPr>
        <w:t>https://elotmarket.ru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. Ознакомиться с дополнительной информацией о предмете торгов и порядке их проведения заинтересованные лица могут на </w:t>
      </w:r>
      <w:r>
        <w:rPr>
          <w:rFonts w:eastAsia="Times New Roman" w:cs="Times New Roman" w:ascii="Times New Roman" w:hAnsi="Times New Roman"/>
          <w:sz w:val="21"/>
          <w:szCs w:val="21"/>
          <w:u w:val="single"/>
        </w:rPr>
        <w:t>https://elotmarket.ru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; </w:t>
      </w:r>
      <w:r>
        <w:rPr>
          <w:rFonts w:eastAsia="Times New Roman" w:cs="Times New Roman" w:ascii="Times New Roman" w:hAnsi="Times New Roman"/>
          <w:sz w:val="21"/>
          <w:szCs w:val="21"/>
          <w:u w:val="single"/>
        </w:rPr>
        <w:t>https://torgi.gov.ru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; </w:t>
      </w:r>
      <w:hyperlink r:id="rId2">
        <w:r>
          <w:rPr>
            <w:rStyle w:val="ListLabel10"/>
            <w:rFonts w:eastAsia="Times New Roman" w:cs="Times New Roman" w:ascii="Times New Roman" w:hAnsi="Times New Roman"/>
            <w:color w:val="000000"/>
            <w:sz w:val="21"/>
            <w:szCs w:val="21"/>
            <w:u w:val="single"/>
          </w:rPr>
          <w:t>http://aksionn.ucoz.com/</w:t>
        </w:r>
      </w:hyperlink>
      <w:r>
        <w:rPr>
          <w:rFonts w:eastAsia="Times New Roman" w:cs="Times New Roman" w:ascii="Times New Roman" w:hAnsi="Times New Roman"/>
          <w:sz w:val="21"/>
          <w:szCs w:val="21"/>
        </w:rPr>
        <w:t xml:space="preserve">, а также направив запрос на e-mail: aksionn@yandex.ru и по телефону Организатора торгов. 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 xml:space="preserve">Согласно п. 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организаций, должностные лица органов государственной власти, органов местного самоуправления, чье участие в торгах может оказать влияние на условия и результаты торгов, а также члены семей соответствующих физических лиц. 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К торгам будут не допущены лица подавшие заявки в случаях, если: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 xml:space="preserve">- заявка на участие в торгах и прилагаемых к ней документов подана с  нарушением срока, установленного в информационном сообщении; 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 xml:space="preserve">- предоставленные документы, не соответствующих требованиям, установленным законодательством Российской Федерации и информационным сообщением; 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 xml:space="preserve">- заявка подана лицом, не уполномоченным претендентом на осуществление таких действий; 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- не подтверждено поступление в установленный срок задатка на счет, указанный в информационном сообщении.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с даты оформления решения протоколом путем направления организатором торгов соответствующего уведомления на адрес электронной почты претендента, указанный в заявке на участие в торгах (либо посредством уведомления в личном кабинете на электронной торговой площадке).</w:t>
      </w:r>
    </w:p>
    <w:p>
      <w:pPr>
        <w:pStyle w:val="Normal"/>
        <w:spacing w:lineRule="auto" w:line="240" w:before="0" w:after="57"/>
        <w:jc w:val="both"/>
        <w:rPr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 xml:space="preserve">Торги проводятся на электронной торговой площадке, находящейся в сети интернет по адресу 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u w:val="single"/>
        </w:rPr>
        <w:t>https://elotmarket.ru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 в соответствии со ст. 87, 89, 90 ФЗ «Об исполнительном производстве» от 02 октября 2007 г. № 229-ФЗ; ст. 447-449.1 ГК РФ, регламентом электронной торговой площадки. Победителем торгов признается участник, предложивший наиболее высокую цену. По итогам торгов в тот же день победителями торгов и Организатором торгов подписывается Протокол о результатах торгов по продаже арестованного имущества (далее по тексту - Протокол). Победитель торгов уплачивает сумму покупки за вычетом задатка на расчетный счет Межрегионального территориального управления Федерального агентства по управлению государственным имуществом в городе Санкт-Петербурге и Ленинградской области в течение пяти рабочих дней с момента подписания обеими сторонами протокола. Договор купли – продажи оформляется и подписывается Победителем и Организатором торгов не ранее чем через десять дней со дня подписания электронной подписью Протокола о результатах торгов.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Если Победитель торгов в установленные сроки не подписал Протокол, он лишается права на приобретение имущества, сумма внесенного им задатка не возвращается. Право собственности переходит к Победителю торгов в порядке, установленном законодательством Российской Федерации. Расходы по государственной регистрации перехода права собственности на имущество возлагаются на победителя аукциона (покупателя).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Организатор торгов объявляет торги несостоявшимися, если: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 xml:space="preserve">Заявки на участие в торгах подали менее двух лиц; 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 xml:space="preserve">В торгах никто не принял участие или принял участие один участник торгов; 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 xml:space="preserve">Из участников торгов никто не сделал надбавки к начальной цене имущества; </w:t>
      </w:r>
    </w:p>
    <w:p>
      <w:pPr>
        <w:pStyle w:val="Normal"/>
        <w:spacing w:lineRule="auto" w:line="240" w:before="0" w:after="5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Лицо, выигравшее торги, в течение пяти дней со дня проведения торгов не оплатило стоимость, указанную в протоколе о результатах торгов.</w:t>
      </w:r>
    </w:p>
    <w:p>
      <w:pPr>
        <w:pStyle w:val="Normal"/>
        <w:spacing w:lineRule="auto" w:line="240" w:before="0" w:after="57"/>
        <w:jc w:val="both"/>
        <w:rPr/>
      </w:pPr>
      <w:r>
        <w:rPr>
          <w:rFonts w:eastAsia="Times New Roman" w:cs="Times New Roman" w:ascii="Times New Roman" w:hAnsi="Times New Roman"/>
          <w:sz w:val="21"/>
          <w:szCs w:val="21"/>
        </w:rPr>
        <w:t>Оплата услуг ЭТП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u w:val="non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u w:val="single"/>
        </w:rPr>
        <w:t>https://elotmarket.ru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 производится согласно действующим тарифам согласно действующему регламенту. </w:t>
      </w:r>
    </w:p>
    <w:sectPr>
      <w:type w:val="nextPage"/>
      <w:pgSz w:w="11906" w:h="16838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yandex-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12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Интернет-ссылка"/>
    <w:basedOn w:val="DefaultParagraphFont"/>
    <w:uiPriority w:val="99"/>
    <w:unhideWhenUsed/>
    <w:rsid w:val="00e462a2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462a2"/>
    <w:rPr>
      <w:color w:val="605E5C"/>
      <w:shd w:fill="E1DFDD" w:val="clear"/>
    </w:rPr>
  </w:style>
  <w:style w:type="character" w:styleId="ListLabel1" w:customStyle="1">
    <w:name w:val="ListLabel 1"/>
    <w:qFormat/>
    <w:rPr/>
  </w:style>
  <w:style w:type="character" w:styleId="ListLabel2" w:customStyle="1">
    <w:name w:val="ListLabel 2"/>
    <w:qFormat/>
    <w:rPr/>
  </w:style>
  <w:style w:type="character" w:styleId="ListLabel3" w:customStyle="1">
    <w:name w:val="ListLabel 3"/>
    <w:qFormat/>
    <w:rPr>
      <w:rFonts w:ascii="Times New Roman" w:hAnsi="Times New Roman"/>
    </w:rPr>
  </w:style>
  <w:style w:type="character" w:styleId="ListLabel4" w:customStyle="1">
    <w:name w:val="ListLabel 4"/>
    <w:qFormat/>
    <w:rPr>
      <w:rFonts w:ascii="Times New Roman" w:hAnsi="Times New Roman"/>
      <w:lang w:val="en-US"/>
    </w:rPr>
  </w:style>
  <w:style w:type="character" w:styleId="ListLabel5" w:customStyle="1">
    <w:name w:val="ListLabel 5"/>
    <w:qFormat/>
    <w:rPr>
      <w:rFonts w:ascii="Times New Roman" w:hAnsi="Times New Roman"/>
    </w:rPr>
  </w:style>
  <w:style w:type="character" w:styleId="ListLabel6" w:customStyle="1">
    <w:name w:val="ListLabel 6"/>
    <w:qFormat/>
    <w:rPr>
      <w:rFonts w:ascii="Times New Roman" w:hAnsi="Times New Roman"/>
      <w:lang w:val="en-US"/>
    </w:rPr>
  </w:style>
  <w:style w:type="character" w:styleId="ListLabel7" w:customStyle="1">
    <w:name w:val="ListLabel 7"/>
    <w:qFormat/>
    <w:rPr>
      <w:rFonts w:ascii="Times New Roman" w:hAnsi="Times New Roman"/>
    </w:rPr>
  </w:style>
  <w:style w:type="character" w:styleId="ListLabel8" w:customStyle="1">
    <w:name w:val="ListLabel 8"/>
    <w:qFormat/>
    <w:rPr>
      <w:rFonts w:ascii="Times New Roman" w:hAnsi="Times New Roman"/>
      <w:lang w:val="en-US"/>
    </w:rPr>
  </w:style>
  <w:style w:type="character" w:styleId="ListLabel9" w:customStyle="1">
    <w:name w:val="ListLabel 9"/>
    <w:qFormat/>
    <w:rPr>
      <w:rFonts w:ascii="Times New Roman" w:hAnsi="Times New Roman"/>
    </w:rPr>
  </w:style>
  <w:style w:type="character" w:styleId="Style9" w:customStyle="1">
    <w:name w:val="Текст выноски Знак"/>
    <w:basedOn w:val="DefaultParagraphFont"/>
    <w:link w:val="aa"/>
    <w:uiPriority w:val="99"/>
    <w:semiHidden/>
    <w:qFormat/>
    <w:rsid w:val="00a750b3"/>
    <w:rPr>
      <w:rFonts w:ascii="Tahoma" w:hAnsi="Tahoma" w:cs="Tahoma"/>
      <w:sz w:val="16"/>
      <w:szCs w:val="16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color w:val="000000"/>
      <w:sz w:val="21"/>
      <w:szCs w:val="21"/>
      <w:u w:val="single"/>
    </w:rPr>
  </w:style>
  <w:style w:type="paragraph" w:styleId="Style10" w:customStyle="1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5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160a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e462a2"/>
    <w:pPr>
      <w:widowControl/>
      <w:bidi w:val="0"/>
      <w:spacing w:lineRule="auto" w:line="259" w:before="0" w:after="160"/>
      <w:jc w:val="left"/>
    </w:pPr>
    <w:rPr>
      <w:rFonts w:ascii="Calibri" w:hAnsi="Calibri" w:eastAsia="" w:eastAsiaTheme="minorEastAsia" w:cs="Calibri"/>
      <w:color w:val="auto"/>
      <w:kern w:val="0"/>
      <w:sz w:val="22"/>
      <w:szCs w:val="22"/>
      <w:lang w:eastAsia="ru-RU" w:val="ru-RU" w:bidi="hi-IN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a750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6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ksionn.ucoz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W7a9Qvhedto3cm+d6seg7VV+1Uw==">AMUW2mVpeu/WEkj4l0n8tq5TUkBf81J3rIXucvI1mKhpIxmlmPCWCrD9Ol/3Pmo1JTgBg2f5WWwUPv8qQpg4pcvjaVld5rcNZBbhQEYGT+3b6bG0Uwp2iNGSch821IHJfwplXEtMxJgSdAyRYai8Wph5WP/s9ho6cNzrFcPDoI8sSJI7Wt2Zel4=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LibreOffice/6.2.4.2$Windows_x86 LibreOffice_project/2412653d852ce75f65fbfa83fb7e7b669a126d64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2021-09-02T12:23:00Z</dcterms:created>
  <dc:creator>Владимир</dc:creator>
  <dc:description/>
  <dc:language>ru-RU</dc:language>
  <cp:lastModifiedBy/>
  <dcterms:modified xsi:type="dcterms:W3CDTF">2021-09-08T17:03:06Z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